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sz w:val="28"/>
          <w:szCs w:val="28"/>
        </w:rPr>
      </w:pPr>
      <w:r>
        <w:rPr>
          <w:noProof/>
        </w:rPr>
        <w:drawing>
          <wp:anchor distT="89535" distB="89535" distL="89535" distR="89535" simplePos="0" relativeHeight="251658241" behindDoc="0" locked="0" layoutInCell="0" hidden="0" allowOverlap="1">
            <wp:simplePos x="0" y="0"/>
            <wp:positionH relativeFrom="page">
              <wp:posOffset>713740</wp:posOffset>
            </wp:positionH>
            <wp:positionV relativeFrom="page">
              <wp:posOffset>688340</wp:posOffset>
            </wp:positionV>
            <wp:extent cx="6457950" cy="1466215"/>
            <wp:effectExtent l="0" t="0" r="0" b="0"/>
            <wp:wrapSquare wrapText="bothSides"/>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sm="sm" val="SMDATA_17_OElhZx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AAAABkBAAAAAAAAAAAAAA8BAAAuicAAAUJAAAAAAAAZAQAADwEAAAoAAAACAAAAAEAAAABAAAAMAAAABQAAAAAAAAAAAD//wAAAQAAAP//AAABAA=="/>
                        </a:ext>
                      </a:extLst>
                    </pic:cNvPicPr>
                  </pic:nvPicPr>
                  <pic:blipFill>
                    <a:blip r:embed="rId7"/>
                    <a:stretch>
                      <a:fillRect/>
                    </a:stretch>
                  </pic:blipFill>
                  <pic:spPr>
                    <a:xfrm>
                      <a:off x="0" y="0"/>
                      <a:ext cx="6457950" cy="1466215"/>
                    </a:xfrm>
                    <a:prstGeom prst="rect">
                      <a:avLst/>
                    </a:prstGeom>
                    <a:noFill/>
                    <a:ln w="12700">
                      <a:noFill/>
                    </a:ln>
                  </pic:spPr>
                </pic:pic>
              </a:graphicData>
            </a:graphic>
          </wp:anchor>
        </w:drawing>
      </w:r>
      <w:r>
        <w:rPr>
          <w:rFonts w:ascii="Arial" w:hAnsi="Arial" w:eastAsia="Arial" w:cs="Arial"/>
          <w:b/>
          <w:bCs/>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Gjennom bowlingen har vi et unikt og godt fellesskap. Det sosiale er selvfølgelig viktig for oss, men i bowling er det som i andre idretter noen spilleregler vi må forholde oss til.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Ved gjennomføring av konkurranser ber vi deg derfor være oppmerksom på disse grunnleggende reglene som du bes følge: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t>Fremmøte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For a unngå forsinkelser samt sikre at alle påmeldte stiller, forutsettes det at du møter frem en halv time før spillestart. Dette gjelder så vel hjemmekamper som kamper hos våre vennskapsklubber. Dersom du er forhindret i å stille til start må du snarest mulig gi beskjed til turneringsleder.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t>Vikeplikt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t xml:space="preserve">Når to spillere er klare samtidig har du vikeplikt for spiller til høyre for deg. </w:t>
      </w:r>
      <w:r>
        <w:rPr>
          <w:rFonts w:ascii="Arial" w:hAnsi="Arial" w:eastAsia="Arial" w:cs="Arial"/>
          <w:color w:val="000000"/>
          <w:sz w:val="24"/>
          <w:szCs w:val="24"/>
          <w:u w:color="auto" w:val="single"/>
        </w:rPr>
        <w:t>Står en spiller klar til å gjennomføre sitt spill har du vikeplikt uansett</w:t>
      </w:r>
      <w:r>
        <w:rPr>
          <w:rFonts w:ascii="Arial" w:hAnsi="Arial" w:eastAsia="Arial" w:cs="Arial"/>
          <w:color w:val="000000"/>
          <w:sz w:val="24"/>
          <w:szCs w:val="24"/>
        </w:rPr>
        <w:t>. Spillere skal være klare til sitt spill i det øyeblikk det er deres tur, og de skal ikke forsinke spillet såfremt bane på begge sider er klare.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b/>
          <w:bCs/>
          <w:color w:val="000000"/>
          <w:sz w:val="28"/>
          <w:szCs w:val="28"/>
        </w:rPr>
        <w:t xml:space="preserve">Nytt spill </w:t>
      </w:r>
      <w:r>
        <w:rPr>
          <w:rFonts w:ascii="Arial" w:hAnsi="Arial" w:eastAsia="Arial" w:cs="Arial"/>
          <w:color w:val="000000"/>
          <w:sz w:val="24"/>
          <w:szCs w:val="24"/>
        </w:rPr>
        <w:br w:type="textWrapping"/>
        <w:t xml:space="preserve">Når du er klar for a spille andre kast eller en ny rute må du alltid kaste et blikk på kjeglene og påse at disse er på plass og at du er klar for spill. Enkelte maskiner går langsommere enn andre og noen spillere går opp på ansatsen og blir stående og vente på kjeglene skal komme på plass. Da sperrer det for spill på banen på hver sin side. </w:t>
      </w:r>
      <w:r>
        <w:rPr>
          <w:rFonts w:ascii="Arial" w:hAnsi="Arial" w:eastAsia="Arial" w:cs="Arial"/>
          <w:color w:val="000000"/>
          <w:sz w:val="24"/>
          <w:szCs w:val="24"/>
          <w:u w:color="auto" w:val="single"/>
        </w:rPr>
        <w:t>Ikke gå opp på ansatsen før kulen din har kommet.</w:t>
      </w: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b/>
          <w:bCs/>
          <w:color w:val="000000"/>
          <w:sz w:val="28"/>
          <w:szCs w:val="28"/>
        </w:rPr>
        <w:t xml:space="preserve">Kuleretur </w:t>
      </w:r>
      <w:r>
        <w:rPr>
          <w:rFonts w:ascii="Arial" w:hAnsi="Arial" w:eastAsia="Arial" w:cs="Arial"/>
          <w:color w:val="000000"/>
          <w:sz w:val="24"/>
          <w:szCs w:val="24"/>
        </w:rPr>
        <w:br w:type="textWrapping"/>
        <w:t>På Ski og en del andre haller er kulereturen pIassert ganske langt fremme på ansatsen. Noen spillere stående ved kulereturen og vente på kulen. Dette kan være forstyrrende for den som spiller på banen ved siden av, spesielt da enkelte starter langt bak på ansatsen.</w:t>
      </w: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u w:color="auto" w:val="single"/>
        </w:rPr>
      </w:pPr>
      <w:r>
        <w:rPr>
          <w:rFonts w:ascii="Arial" w:hAnsi="Arial" w:eastAsia="Arial" w:cs="Arial"/>
          <w:color w:val="000000"/>
          <w:sz w:val="24"/>
          <w:szCs w:val="24"/>
          <w:u w:color="auto" w:val="single"/>
        </w:rPr>
        <w:t>Når du har gjennomført ditt første kast (og ikke får strike) skal du ikke stå på ansatsen og vente på kulen men gå ned fra ansatsen og vente til kulen din har kommet tilbake, at kjeglene er på plass og ansatsen er klar for ditt andre kast.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4"/>
          <w:szCs w:val="24"/>
        </w:rPr>
      </w:pPr>
      <w:r>
        <w:rPr>
          <w:rFonts w:ascii="Arial" w:hAnsi="Arial" w:eastAsia="Arial" w:cs="Arial"/>
          <w:color w:val="000000"/>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t>Ved praktisering av disse reglene er det viktig at vi oppfører oss skikkelig og bistår og hjelper hverandre, husk at dette er vår kjære hobby og at vi, regler til tross, skal opprettholde det gode klimaet vi har i klubben.</w:t>
      </w:r>
    </w:p>
    <w:sectPr>
      <w:footnotePr>
        <w:pos w:val="pageBottom"/>
        <w:numFmt w:val="decimal"/>
        <w:numStart w:val="1"/>
        <w:numRestart w:val="continuous"/>
      </w:footnotePr>
      <w:endnotePr>
        <w:pos w:val="docEnd"/>
        <w:numFmt w:val="lowerRoman"/>
        <w:numStart w:val="1"/>
        <w:numRestart w:val="continuous"/>
      </w:endnotePr>
      <w:type w:val="continuous"/>
      <w:pgSz w:h="16840" w:w="11907"/>
      <w:pgMar w:left="1134" w:top="1134" w:right="852"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0"/>
      <w:tmLastPosIdx w:val="404"/>
    </w:tmLastPosCaret>
    <w:tmLastPosAnchor>
      <w:tmLastPosPgfIdx w:val="0"/>
      <w:tmLastPosIdx w:val="0"/>
    </w:tmLastPosAnchor>
    <w:tmLastPosTblRect w:left="0" w:top="0" w:right="0" w:bottom="0"/>
  </w:tmLastPos>
  <w:tmAppRevision w:date="1734428984" w:val="1222" w:fileVer="342" w:fileVer64="64" w:fileVerOS="4"/>
  <w:guidesAndGrid showGuides="1" lockGuides="0" snapToGuides="1" snapToPageMargins="0" snapToOtherObjects="1" tolerance="8" gridDistanceHorizontal="283" gridDistanceVertical="283" showGrid="0" snapToGrid="0"/>
  <w:pdfExportOpt pagesRangeIndex="1" pagesSelectionIndex="0" qualityIndex="2" embedFonts="2" pdfaType="0" useJpegs="0" useSubsetFonts="1" useAlpha="1" relativeLinks="0" useInteractiveForms="0" taggedPdf="1" pane="0" zoom="0" zoomScale="100" layout="0" includeDoc="0" viewFlags="0" openViewer="1" jpegQuality="90" flags="252" tocGen="1" tocLevels="9" exportComments="0" exportChanges="0" dpi="2" resample="1" name="C:\Users\roar\Desktop\Bowlingkultur.pdf"/>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nb-no"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nb-no"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2024-12-16T18:18:25Z</cp:lastPrinted>
  <dcterms:created xsi:type="dcterms:W3CDTF">2024-12-16T16:37:37Z</dcterms:created>
  <dcterms:modified xsi:type="dcterms:W3CDTF">2024-12-17T09:49:44Z</dcterms:modified>
</cp:coreProperties>
</file>